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22  січня 1918  року</w:t>
      </w:r>
      <w:r w:rsidRPr="00DD5855">
        <w:rPr>
          <w:rFonts w:ascii="Times New Roman" w:hAnsi="Times New Roman" w:cs="Times New Roman"/>
          <w:sz w:val="28"/>
          <w:szCs w:val="28"/>
          <w:lang w:val="uk-UA"/>
        </w:rPr>
        <w:t xml:space="preserve"> відбулося проголошення IV Універсалом Української Центральної Ради незалежності Української Народної Республіки. Вперше у XX столітті Україна проголошувалася незалежною суверенною державою.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IV Універсал Української Центральної Ради став логічним етапом складного розвитку визвольного руху доби Української революції. Він розпочався в березні 1917- го й упродовж одного року зазнав еволюції від ідей політичної автономії та федерації до усвідомлення необхідності утвердження власної державної незалежності.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під час засідання українського уряду 26 грудня 1917 року один із провідних діячів Української Центральної Ради Микита Шаповал.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Проголошенню IV Універсалу передував виступ голови Української Центральної Ради Михайла Грушевського: «Високі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Голосували за епохальний для України документ поіменно. Із 49 членів Ради, що брали в ньому участь, «за» було 39, «проти» – 4, «утрималося» – 6 осіб. 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1 листопада 1918 року</w:t>
      </w:r>
      <w:r w:rsidRPr="00DD5855">
        <w:rPr>
          <w:rFonts w:ascii="Times New Roman" w:hAnsi="Times New Roman" w:cs="Times New Roman"/>
          <w:sz w:val="28"/>
          <w:szCs w:val="28"/>
          <w:lang w:val="uk-UA"/>
        </w:rPr>
        <w:t> – день «Листопадового зриву», українського повстання у Львові, внаслідок якого невдовзі проголошено Західно-</w:t>
      </w:r>
      <w:r w:rsidR="00204770">
        <w:rPr>
          <w:rFonts w:ascii="Times New Roman" w:hAnsi="Times New Roman" w:cs="Times New Roman"/>
          <w:sz w:val="28"/>
          <w:szCs w:val="28"/>
          <w:lang w:val="uk-UA"/>
        </w:rPr>
        <w:t>У</w:t>
      </w:r>
      <w:r w:rsidRPr="00DD5855">
        <w:rPr>
          <w:rFonts w:ascii="Times New Roman" w:hAnsi="Times New Roman" w:cs="Times New Roman"/>
          <w:sz w:val="28"/>
          <w:szCs w:val="28"/>
          <w:lang w:val="uk-UA"/>
        </w:rPr>
        <w:t xml:space="preserve">країнську Народну Республіку. Поразка в  Першій світовій війні держав </w:t>
      </w:r>
      <w:r w:rsidRPr="00DD5855">
        <w:rPr>
          <w:rFonts w:ascii="Times New Roman" w:hAnsi="Times New Roman" w:cs="Times New Roman"/>
          <w:sz w:val="28"/>
          <w:szCs w:val="28"/>
          <w:lang w:val="uk-UA"/>
        </w:rPr>
        <w:lastRenderedPageBreak/>
        <w:t>Четверного союзу та визвольні рухи поневолених народів привели до розпаду імперії Габсбургів. 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 У цей час ініціативу перебрали українські військові, які прагли активних дій.</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 У  вересні 1918  року вони утворили Центральний військовий комітет. У  жовтні його головою було обрано сотника Легіону Українських січових стрільців Дмитра Вітовського.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24 земель бувшої австро-угорської монархії».  </w:t>
      </w:r>
      <w:r w:rsidRPr="00DD5855">
        <w:rPr>
          <w:rFonts w:ascii="Times New Roman" w:hAnsi="Times New Roman" w:cs="Times New Roman"/>
          <w:sz w:val="28"/>
          <w:szCs w:val="28"/>
          <w:lang w:val="uk-UA"/>
        </w:rPr>
        <w:lastRenderedPageBreak/>
        <w:t xml:space="preserve">Відповідно до нього держава дістала назву – Західно-Українська Народна Республіка.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22 січня 1919 року</w:t>
      </w:r>
      <w:r w:rsidRPr="00DD5855">
        <w:rPr>
          <w:rFonts w:ascii="Times New Roman" w:hAnsi="Times New Roman" w:cs="Times New Roman"/>
          <w:sz w:val="28"/>
          <w:szCs w:val="28"/>
          <w:lang w:val="uk-UA"/>
        </w:rPr>
        <w:t xml:space="preserve"> – проголошення Акта злуки УНР і ЗУНР. Разом з власної волі із 1919 року – саме Акт злуки, а не події вересня 1939 року, є підставою для відліку історії цілісної Української держави. 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22  січня 1919  року на Софійській площі в  Києві урочисто проголошено Акт злуки УНР та ЗУНР в єдину незалежну державу. В Універсалі Директорії УНР,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 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завершити об’єднання двох державних утворень в єдиний державний механізм завадила окупація українських земель польськими і більшовицькими військами. </w:t>
      </w:r>
    </w:p>
    <w:p w:rsidR="00107DD4" w:rsidRPr="00DD5855" w:rsidRDefault="00107DD4" w:rsidP="00107DD4">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відтоді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 </w:t>
      </w:r>
    </w:p>
    <w:p w:rsidR="000D1FCC"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lastRenderedPageBreak/>
        <w:t>15 березня 1939 року</w:t>
      </w:r>
      <w:r w:rsidRPr="00DD5855">
        <w:rPr>
          <w:rFonts w:ascii="Times New Roman" w:hAnsi="Times New Roman" w:cs="Times New Roman"/>
          <w:sz w:val="28"/>
          <w:szCs w:val="28"/>
          <w:lang w:val="uk-UA"/>
        </w:rPr>
        <w:t xml:space="preserve"> – проголошення незалежності Карпатської України. Українці на Закарпатті першими у міжвоєнній Європі зі зброєю в руках стали на захист свободи проти союзників Німеччини. 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Чехословаччиною Німеччині Судетської 25 області. </w:t>
      </w:r>
    </w:p>
    <w:p w:rsidR="000D1FCC"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Під впливом Берліна Угорщина та Польща також висунули територіальні вимоги до Праги. Щоб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Щойно новий уряд Підкарпатської Русі розпочав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території із 97 населеними пунктами, зокрема найбільшими містами: Ужгород, Мукачеве, Берегове, де мешкало близько 175 тис. осіб, у т.ч. – понад 33 тис. українців.</w:t>
      </w:r>
    </w:p>
    <w:p w:rsidR="000D1FCC"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 Цей уряд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w:t>
      </w:r>
    </w:p>
    <w:p w:rsidR="000D1FCC"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яку очолили Стефанія Тисовська та Марія Химинець. На лютий 1939 року особовий склад Карпатської Січі становив майже 15 тис. осіб. </w:t>
      </w:r>
    </w:p>
    <w:p w:rsidR="000D1FCC"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lastRenderedPageBreak/>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прем’єр-міністр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1361A1"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26 оголосили національний гімн «Ще не вмерла Україна». Того ж дня масштабний наступ на Карпатську Україну в напрямі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і до 400 поранених. Загалом під час окупації Закарпаття угорськими військами сили Карпатської України провели близько 20 великих і малих боїв. </w:t>
      </w:r>
    </w:p>
    <w:p w:rsidR="001361A1" w:rsidRPr="00DD5855" w:rsidRDefault="00107DD4" w:rsidP="001361A1">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18 березня 1939 року територію Карпатської України зайняли війська суперника, які на всіх карпатських перевалах дійшли до польського кордону. Боротьба бійців Карпатської України була безпрецедентним прикладом збройного опору планам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lastRenderedPageBreak/>
        <w:t>30 червня 1941 року</w:t>
      </w:r>
      <w:r w:rsidRPr="00DD5855">
        <w:rPr>
          <w:rFonts w:ascii="Times New Roman" w:hAnsi="Times New Roman" w:cs="Times New Roman"/>
          <w:sz w:val="28"/>
          <w:szCs w:val="28"/>
          <w:lang w:val="uk-UA"/>
        </w:rPr>
        <w:t> –</w:t>
      </w:r>
      <w:r w:rsidR="00204770">
        <w:rPr>
          <w:rFonts w:ascii="Times New Roman" w:hAnsi="Times New Roman" w:cs="Times New Roman"/>
          <w:sz w:val="28"/>
          <w:szCs w:val="28"/>
          <w:lang w:val="uk-UA"/>
        </w:rPr>
        <w:t xml:space="preserve"> </w:t>
      </w:r>
      <w:r w:rsidRPr="00DD5855">
        <w:rPr>
          <w:rFonts w:ascii="Times New Roman" w:hAnsi="Times New Roman" w:cs="Times New Roman"/>
          <w:sz w:val="28"/>
          <w:szCs w:val="28"/>
          <w:lang w:val="uk-UA"/>
        </w:rPr>
        <w:t xml:space="preserve">проголошення Акта відновлення Української Держави. 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після війни німецьке керівництво у справі вирішення «українського питання».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Провідники ОУН (м) схилялися до того, щоб вести переговори про незалежність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лідерами українського політичного руху та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 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Текст Акта складався із трьох пунктів. У перших двох оголошувалося відновлення державності внаслідок тривалої боротьби ОУН і створення української влади на західних землях, яка згодом мала підпорядкуватися владі в Києві. У третьому пункті йшлося про майбутню співпрацю з нацистською Німеччиною. Цього пункту не було в редакції документа у травні 1941 року. Вітчизняні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Важливо, що Акт 30  червня 1941  року декларував відновлення </w:t>
      </w:r>
      <w:r w:rsidRPr="00DD5855">
        <w:rPr>
          <w:rFonts w:ascii="Times New Roman" w:hAnsi="Times New Roman" w:cs="Times New Roman"/>
          <w:sz w:val="28"/>
          <w:szCs w:val="28"/>
          <w:lang w:val="uk-UA"/>
        </w:rPr>
        <w:lastRenderedPageBreak/>
        <w:t>української державності, тобто спирався на державотворчу традицію УНР і ЗУНР.</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Ставлення українців до можливого союзу відображає цитата з  меморандуму ОУН (б), надісланого німецькому уряду, за тиждень до проголошення Акта: «Німецькі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w:t>
      </w:r>
      <w:r w:rsidR="00D82D4B" w:rsidRPr="00DD5855">
        <w:rPr>
          <w:rFonts w:ascii="Times New Roman" w:hAnsi="Times New Roman" w:cs="Times New Roman"/>
          <w:sz w:val="28"/>
          <w:szCs w:val="28"/>
          <w:lang w:val="uk-UA"/>
        </w:rPr>
        <w:t>мим…».</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багатьох діячів ОУН(б).</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Із 11 липня 1941 року німецькі окупанти заборонили українським організаціям будь-яку політичну діяльність, у тому числі маніфестації на підтримку Акта 30 червня 1941 року. 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активно розбудовували український державний апарат на землях, захоплених Вермахтом. Зокрема, на 22 липня 1941 року владу Українського державного правління було встановлено на теренах 187 (з  усього 200) районів Західної України. Проте націоналісти не обмежилися теренами Західної України, за участю членів Похідних груп і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 Зростання активності українських підпільників, їх діяльність у всеукраїнському масштабі, викликали занепокоєння німецьких властей.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перейшли до тактики </w:t>
      </w:r>
      <w:r w:rsidRPr="00DD5855">
        <w:rPr>
          <w:rFonts w:ascii="Times New Roman" w:hAnsi="Times New Roman" w:cs="Times New Roman"/>
          <w:sz w:val="28"/>
          <w:szCs w:val="28"/>
          <w:lang w:val="uk-UA"/>
        </w:rPr>
        <w:lastRenderedPageBreak/>
        <w:t xml:space="preserve">підпільної боротьби проти нацистського окупаційного режиму, в ході якої 14 жовтня 1942 року створили Українську повстанську армію.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16  липня 1990  року</w:t>
      </w:r>
      <w:r w:rsidRPr="00DD5855">
        <w:rPr>
          <w:rFonts w:ascii="Times New Roman" w:hAnsi="Times New Roman" w:cs="Times New Roman"/>
          <w:sz w:val="28"/>
          <w:szCs w:val="28"/>
          <w:lang w:val="uk-UA"/>
        </w:rPr>
        <w:t xml:space="preserve">  – ухвалення Декларації про державний суверенітет України. В Україні політика перебудови привела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Студентське братство, Український культурологічний центр та iн.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У вересні 1989 року виникає перша масова, фактично опозиційна до влади політична структура – Народний рух за перебудову. У березні 1990 року відбулися вибори до Верховної Ради УРСР і місцевих рад. За їх результатами в парламенті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 За підсумками голосування про ухвалення декларації «проти» були лише 4 депутати, 1 утримався. 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країни. Йшлося і про те, що УРСР має створити власні банки, а  також самостійно формувати цінову, фінансову, митну та податкову системи, державний бюджет і контролювати використання його коштів, а в разі потреби запровадити власну гр</w:t>
      </w:r>
      <w:r w:rsidR="00D82D4B" w:rsidRPr="00DD5855">
        <w:rPr>
          <w:rFonts w:ascii="Times New Roman" w:hAnsi="Times New Roman" w:cs="Times New Roman"/>
          <w:sz w:val="28"/>
          <w:szCs w:val="28"/>
          <w:lang w:val="uk-UA"/>
        </w:rPr>
        <w:t>ошову одиницю. Наголошувалося та</w:t>
      </w:r>
      <w:r w:rsidRPr="00DD5855">
        <w:rPr>
          <w:rFonts w:ascii="Times New Roman" w:hAnsi="Times New Roman" w:cs="Times New Roman"/>
          <w:sz w:val="28"/>
          <w:szCs w:val="28"/>
          <w:lang w:val="uk-UA"/>
        </w:rPr>
        <w:t xml:space="preserve">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w:t>
      </w:r>
    </w:p>
    <w:p w:rsidR="00D82D4B" w:rsidRPr="00DD5855" w:rsidRDefault="00107DD4" w:rsidP="00D82D4B">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w:t>
      </w:r>
      <w:r w:rsidRPr="00DD5855">
        <w:rPr>
          <w:rFonts w:ascii="Times New Roman" w:hAnsi="Times New Roman" w:cs="Times New Roman"/>
          <w:sz w:val="28"/>
          <w:szCs w:val="28"/>
          <w:lang w:val="uk-UA"/>
        </w:rPr>
        <w:lastRenderedPageBreak/>
        <w:t xml:space="preserve">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 </w:t>
      </w:r>
    </w:p>
    <w:p w:rsidR="00D82D4B" w:rsidRPr="00DD5855" w:rsidRDefault="00107DD4" w:rsidP="00DD5855">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24 серпня 1991 року</w:t>
      </w:r>
      <w:r w:rsidRPr="00DD5855">
        <w:rPr>
          <w:rFonts w:ascii="Times New Roman" w:hAnsi="Times New Roman" w:cs="Times New Roman"/>
          <w:sz w:val="28"/>
          <w:szCs w:val="28"/>
          <w:lang w:val="uk-UA"/>
        </w:rPr>
        <w:t xml:space="preserve"> – прийняття Акта проголошення незалежності України. Проголошення державної незалежності Україною відіграло вирішальну роль у розпаді СРСР та остаточній ліквідації комуністичної тоталітарної системи. </w:t>
      </w:r>
    </w:p>
    <w:p w:rsidR="00D82D4B" w:rsidRPr="00DD5855" w:rsidRDefault="00107DD4" w:rsidP="00DD5855">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У квітні 1991 року з ініціативи Президента СРСР Михайла Горбачова у Ново- 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Його підписання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щоб не допустити цього.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і 19 серпня 1991 року здійснили державний переворот, оголосивши запровадження надзвичайного стану та увівши в Москву війська. </w:t>
      </w:r>
    </w:p>
    <w:p w:rsidR="00D82D4B" w:rsidRPr="00DD5855" w:rsidRDefault="00107DD4" w:rsidP="00DD5855">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 xml:space="preserve">Народний рух України, Партія демократичного відродження України та інші демократичні сили закликали народ до непокори ГКЧП, тоді як керівництво КПУ стало на бік заколотників. Але країною прокотилися акції на підтримку законно обраної влади та державного суверенітету. 21 серпня переворот провалився. Спроба відновити тоталітарну радянську систему і згорнути демократичні процеси зазнала краху. </w:t>
      </w:r>
    </w:p>
    <w:p w:rsidR="00D82D4B" w:rsidRPr="00DD5855" w:rsidRDefault="00107DD4" w:rsidP="00DD5855">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24 серпня 1991 року відбулася позачергова сесія Верховної Ради Української РСР, на якій було ухвалено Акт проголошення незалежності України. Історичне рішення було прийнято абсолютною більшістю: 346 голоси було віддано «за» проголошення незалежності, і лише 1 –</w:t>
      </w:r>
      <w:r w:rsidR="00DD5855" w:rsidRPr="00DD5855">
        <w:rPr>
          <w:rFonts w:ascii="Times New Roman" w:hAnsi="Times New Roman" w:cs="Times New Roman"/>
          <w:sz w:val="28"/>
          <w:szCs w:val="28"/>
          <w:lang w:val="uk-UA"/>
        </w:rPr>
        <w:t xml:space="preserve"> </w:t>
      </w:r>
      <w:r w:rsidRPr="00DD5855">
        <w:rPr>
          <w:rFonts w:ascii="Times New Roman" w:hAnsi="Times New Roman" w:cs="Times New Roman"/>
          <w:sz w:val="28"/>
          <w:szCs w:val="28"/>
          <w:lang w:val="uk-UA"/>
        </w:rPr>
        <w:t xml:space="preserve">«проти». 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відновлення) державної несамостійності залежності України. Цей процес відбувався мирно для України. Проте це не применшує закономірності й </w:t>
      </w:r>
      <w:r w:rsidRPr="00DD5855">
        <w:rPr>
          <w:rFonts w:ascii="Times New Roman" w:hAnsi="Times New Roman" w:cs="Times New Roman"/>
          <w:sz w:val="28"/>
          <w:szCs w:val="28"/>
          <w:lang w:val="uk-UA"/>
        </w:rPr>
        <w:lastRenderedPageBreak/>
        <w:t xml:space="preserve">легітимності тієї історичної події, її визначальної ролі в припиненні існування тоталітарного СРСР. </w:t>
      </w:r>
    </w:p>
    <w:p w:rsidR="00DD5855" w:rsidRPr="00DD5855" w:rsidRDefault="00DD5855" w:rsidP="00DD5855">
      <w:pPr>
        <w:jc w:val="both"/>
        <w:rPr>
          <w:rFonts w:ascii="Times New Roman" w:hAnsi="Times New Roman" w:cs="Times New Roman"/>
          <w:sz w:val="28"/>
          <w:szCs w:val="28"/>
          <w:lang w:val="uk-UA"/>
        </w:rPr>
      </w:pPr>
      <w:r w:rsidRPr="00DD5855">
        <w:rPr>
          <w:rFonts w:ascii="Times New Roman" w:hAnsi="Times New Roman" w:cs="Times New Roman"/>
          <w:b/>
          <w:sz w:val="28"/>
          <w:szCs w:val="28"/>
          <w:lang w:val="uk-UA"/>
        </w:rPr>
        <w:t xml:space="preserve">1  </w:t>
      </w:r>
      <w:r w:rsidR="00107DD4" w:rsidRPr="00DD5855">
        <w:rPr>
          <w:rFonts w:ascii="Times New Roman" w:hAnsi="Times New Roman" w:cs="Times New Roman"/>
          <w:b/>
          <w:sz w:val="28"/>
          <w:szCs w:val="28"/>
          <w:lang w:val="uk-UA"/>
        </w:rPr>
        <w:t>грудня 1991  року</w:t>
      </w:r>
      <w:r w:rsidR="00107DD4" w:rsidRPr="00DD5855">
        <w:rPr>
          <w:rFonts w:ascii="Times New Roman" w:hAnsi="Times New Roman" w:cs="Times New Roman"/>
          <w:sz w:val="28"/>
          <w:szCs w:val="28"/>
          <w:lang w:val="uk-UA"/>
        </w:rPr>
        <w:t xml:space="preserve">  – Всеукраїнський референдум на підтвердження Акта проголошення незалежності України. Під час демократичного волевиявлення 1 грудня 1991 року Український народ підтвердив прагнення жити в суверенній державі. 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w:t>
      </w:r>
    </w:p>
    <w:p w:rsidR="005546C2" w:rsidRPr="00DD5855" w:rsidRDefault="00107DD4" w:rsidP="00DD5855">
      <w:pPr>
        <w:jc w:val="both"/>
        <w:rPr>
          <w:rFonts w:ascii="Times New Roman" w:hAnsi="Times New Roman" w:cs="Times New Roman"/>
          <w:sz w:val="28"/>
          <w:szCs w:val="28"/>
          <w:lang w:val="uk-UA"/>
        </w:rPr>
      </w:pPr>
      <w:r w:rsidRPr="00DD5855">
        <w:rPr>
          <w:rFonts w:ascii="Times New Roman" w:hAnsi="Times New Roman" w:cs="Times New Roman"/>
          <w:sz w:val="28"/>
          <w:szCs w:val="28"/>
          <w:lang w:val="uk-UA"/>
        </w:rPr>
        <w:t>11  жовтня 1991  року постановою Верховної Ради України затверджено текст бюлетеня та звернення до народу. 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Референдум відбувся в усіх 27 адміністративних одиницях України: 24 областях, Автономній республіці Крим, Києві та Севастополі. У  голосуванні взяли участь 31 891 742 виборці, або 84,18% тих, хто мав право брати участь. На підтримку незалежності висловились 28 804 071 громадянин, або 90,32% тих, хто брав участь. Референдум мав імперативний характер, його рішення було загальнообов’язковим та не потребувало окремого затвердження. За підсумками референдуму були зміцнені правові засади державного суверенітету, створені умови для розгортання державотворчих процесів у незалежній Україні.</w:t>
      </w:r>
    </w:p>
    <w:sectPr w:rsidR="005546C2" w:rsidRPr="00DD5855" w:rsidSect="00554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3C"/>
    <w:multiLevelType w:val="hybridMultilevel"/>
    <w:tmpl w:val="94A291F0"/>
    <w:lvl w:ilvl="0" w:tplc="9FCCD7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07DD4"/>
    <w:rsid w:val="000D1FCC"/>
    <w:rsid w:val="00107DD4"/>
    <w:rsid w:val="001361A1"/>
    <w:rsid w:val="00204770"/>
    <w:rsid w:val="005546C2"/>
    <w:rsid w:val="00D82D4B"/>
    <w:rsid w:val="00DD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2016-08-05T05:40:00Z</dcterms:created>
  <dcterms:modified xsi:type="dcterms:W3CDTF">2016-08-05T06:07:00Z</dcterms:modified>
</cp:coreProperties>
</file>